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395" w:rsidRPr="00AC1395" w:rsidRDefault="00AC1395" w:rsidP="00AC13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Радиостанция </w:t>
      </w:r>
      <w:proofErr w:type="spellStart"/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BaoFeng</w:t>
      </w:r>
      <w:proofErr w:type="spellEnd"/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DM-1801 является </w:t>
      </w:r>
      <w:proofErr w:type="spellStart"/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двухдиапазонным</w:t>
      </w:r>
      <w:proofErr w:type="spellEnd"/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(UHF / VHF) портативным устройством с поддержкой </w:t>
      </w:r>
      <w:proofErr w:type="gramStart"/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аналогового</w:t>
      </w:r>
      <w:proofErr w:type="gramEnd"/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FM и DMR </w:t>
      </w:r>
      <w:proofErr w:type="spellStart"/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Tier</w:t>
      </w:r>
      <w:proofErr w:type="spellEnd"/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2.</w:t>
      </w:r>
    </w:p>
    <w:p w:rsidR="00677318" w:rsidRDefault="00AC1395" w:rsidP="00AC1395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b/>
          <w:bCs/>
          <w:noProof/>
          <w:color w:val="0040A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2857500" cy="2857500"/>
            <wp:effectExtent l="0" t="0" r="0" b="0"/>
            <wp:docPr id="10" name="Рисунок 10" descr="https://trcvr.ru/wp-content/uploads/2019/06/612_1-300x300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rcvr.ru/wp-content/uploads/2019/06/612_1-300x300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395" w:rsidRPr="00AC1395" w:rsidRDefault="00AC1395" w:rsidP="00AC13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1395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В коробке</w:t>
      </w:r>
    </w:p>
    <w:p w:rsidR="00AC1395" w:rsidRPr="00AC1395" w:rsidRDefault="00AC1395" w:rsidP="00AC139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 комплект поставки радио входят:</w:t>
      </w:r>
    </w:p>
    <w:p w:rsidR="00AC1395" w:rsidRPr="00AC1395" w:rsidRDefault="00AC1395" w:rsidP="00AC1395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7,4</w:t>
      </w:r>
      <w:proofErr w:type="gramStart"/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В</w:t>
      </w:r>
      <w:proofErr w:type="gramEnd"/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2200 м/</w:t>
      </w:r>
      <w:proofErr w:type="spellStart"/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Ач</w:t>
      </w:r>
      <w:proofErr w:type="spellEnd"/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литий-ионный аккумулятор</w:t>
      </w:r>
    </w:p>
    <w:p w:rsidR="00AC1395" w:rsidRPr="00AC1395" w:rsidRDefault="00AC1395" w:rsidP="00AC1395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Зарядное устройство и адаптер переменного тока</w:t>
      </w:r>
    </w:p>
    <w:p w:rsidR="00AC1395" w:rsidRPr="00AC1395" w:rsidRDefault="00AC1395" w:rsidP="00AC1395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Зажим для ремня</w:t>
      </w:r>
    </w:p>
    <w:p w:rsidR="00AC1395" w:rsidRPr="00AC1395" w:rsidRDefault="00AC1395" w:rsidP="00AC1395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Антенна – 5 3/4 “(14,5 см)</w:t>
      </w:r>
    </w:p>
    <w:p w:rsidR="00AC1395" w:rsidRPr="00AC1395" w:rsidRDefault="00AC1395" w:rsidP="00AC1395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Наушник/микрофон</w:t>
      </w:r>
    </w:p>
    <w:p w:rsidR="00AC1395" w:rsidRPr="00AC1395" w:rsidRDefault="00AC1395" w:rsidP="00AC1395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Ремешок</w:t>
      </w:r>
    </w:p>
    <w:p w:rsidR="00AC1395" w:rsidRPr="00AC1395" w:rsidRDefault="00AC1395" w:rsidP="00AC1395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Руководство пользователя 99 страниц – Английский</w:t>
      </w:r>
      <w:r w:rsidR="00677318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язык</w:t>
      </w:r>
    </w:p>
    <w:p w:rsidR="00AC1395" w:rsidRPr="00AC1395" w:rsidRDefault="00AC1395" w:rsidP="00AC13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1395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Внешнее исполнение</w:t>
      </w:r>
    </w:p>
    <w:p w:rsidR="00AC1395" w:rsidRPr="00AC1395" w:rsidRDefault="00AC1395" w:rsidP="00AC139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Корпус имеет размеры 130x60x32мм и весит 255 грамм с установленной батареей и антенной. Тактильно создает прочное ощущение</w:t>
      </w:r>
      <w:r w:rsidR="00677318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,</w:t>
      </w:r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и хорошо вписываются в руку. Кнопки, однако, маленькие и требуют сильного нажатия.</w:t>
      </w:r>
    </w:p>
    <w:p w:rsidR="00AC1395" w:rsidRPr="00AC1395" w:rsidRDefault="00AC1395" w:rsidP="00AC139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На правой стороне радиостанции имеется разъем для кабеля, который подходит для стандартного разъема K1, однако сам кабель для программирования уникален.</w:t>
      </w:r>
    </w:p>
    <w:p w:rsidR="00677318" w:rsidRDefault="00AC1395" w:rsidP="00AC1395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b/>
          <w:bCs/>
          <w:noProof/>
          <w:color w:val="0040AF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2857500" cy="2857500"/>
            <wp:effectExtent l="0" t="0" r="0" b="0"/>
            <wp:docPr id="9" name="Рисунок 9" descr="https://trcvr.ru/wp-content/uploads/2019/06/2-2018-Baofeng-DM-1801-300x300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rcvr.ru/wp-content/uploads/2019/06/2-2018-Baofeng-DM-1801-300x300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318" w:rsidRDefault="00677318" w:rsidP="00AC1395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</w:pPr>
    </w:p>
    <w:p w:rsidR="00AC1395" w:rsidRPr="00AC1395" w:rsidRDefault="00AC1395" w:rsidP="00AC13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1395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Передатчик</w:t>
      </w:r>
    </w:p>
    <w:p w:rsidR="00AC1395" w:rsidRPr="00AC1395" w:rsidRDefault="00AC1395" w:rsidP="00AC139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Диапазон частот составляет 136-174 VHF и 400-470 МГц UHF. Наряду с DMR, радио также поддерживает </w:t>
      </w:r>
      <w:proofErr w:type="gramStart"/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широкий</w:t>
      </w:r>
      <w:proofErr w:type="gramEnd"/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и узкополосный FM.</w:t>
      </w:r>
    </w:p>
    <w:p w:rsidR="00AC1395" w:rsidRPr="00AC1395" w:rsidRDefault="00AC1395" w:rsidP="00AC139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Аудио отчеты от операторов хороши и не имеют какого-то подъема в низкочастотной или высокочастотной характеристике. Уровни мощности в аналоговом режиме были довольно близки к заявленным характеристикам.</w:t>
      </w:r>
    </w:p>
    <w:p w:rsidR="00AC1395" w:rsidRPr="00AC1395" w:rsidRDefault="00AC1395" w:rsidP="00AC139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Показания мощности взяты с помощью калиброванного измерителя мощности </w:t>
      </w:r>
      <w:proofErr w:type="spellStart"/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Bird</w:t>
      </w:r>
      <w:proofErr w:type="spellEnd"/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</w:t>
      </w:r>
    </w:p>
    <w:p w:rsidR="00AC1395" w:rsidRPr="00AC1395" w:rsidRDefault="00AC1395" w:rsidP="00AC139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val="en-US" w:eastAsia="ru-RU"/>
        </w:rPr>
      </w:pPr>
      <w:r w:rsidRPr="00AC1395">
        <w:rPr>
          <w:rFonts w:ascii="Arial" w:eastAsia="Times New Roman" w:hAnsi="Arial" w:cs="Arial"/>
          <w:color w:val="666666"/>
          <w:sz w:val="24"/>
          <w:szCs w:val="24"/>
          <w:lang w:val="en-US" w:eastAsia="ru-RU"/>
        </w:rPr>
        <w:t>DM-1801   Low    Med</w:t>
      </w:r>
    </w:p>
    <w:p w:rsidR="00AC1395" w:rsidRPr="00AC1395" w:rsidRDefault="00AC1395" w:rsidP="00AC139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val="en-US" w:eastAsia="ru-RU"/>
        </w:rPr>
      </w:pPr>
      <w:r w:rsidRPr="00AC1395">
        <w:rPr>
          <w:rFonts w:ascii="Arial" w:eastAsia="Times New Roman" w:hAnsi="Arial" w:cs="Arial"/>
          <w:color w:val="666666"/>
          <w:sz w:val="24"/>
          <w:szCs w:val="24"/>
          <w:lang w:val="en-US" w:eastAsia="ru-RU"/>
        </w:rPr>
        <w:t>VHF          1</w:t>
      </w:r>
      <w:proofErr w:type="gramStart"/>
      <w:r w:rsidRPr="00AC1395">
        <w:rPr>
          <w:rFonts w:ascii="Arial" w:eastAsia="Times New Roman" w:hAnsi="Arial" w:cs="Arial"/>
          <w:color w:val="666666"/>
          <w:sz w:val="24"/>
          <w:szCs w:val="24"/>
          <w:lang w:val="en-US" w:eastAsia="ru-RU"/>
        </w:rPr>
        <w:t>,1</w:t>
      </w:r>
      <w:proofErr w:type="gramEnd"/>
      <w:r w:rsidRPr="00AC1395">
        <w:rPr>
          <w:rFonts w:ascii="Arial" w:eastAsia="Times New Roman" w:hAnsi="Arial" w:cs="Arial"/>
          <w:color w:val="666666"/>
          <w:sz w:val="24"/>
          <w:szCs w:val="24"/>
          <w:lang w:val="en-US" w:eastAsia="ru-RU"/>
        </w:rPr>
        <w:t>      4,1</w:t>
      </w:r>
    </w:p>
    <w:p w:rsidR="00AC1395" w:rsidRPr="00AC1395" w:rsidRDefault="00AC1395" w:rsidP="00AC139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val="en-US" w:eastAsia="ru-RU"/>
        </w:rPr>
      </w:pPr>
      <w:r w:rsidRPr="00AC1395">
        <w:rPr>
          <w:rFonts w:ascii="Arial" w:eastAsia="Times New Roman" w:hAnsi="Arial" w:cs="Arial"/>
          <w:color w:val="666666"/>
          <w:sz w:val="24"/>
          <w:szCs w:val="24"/>
          <w:lang w:val="en-US" w:eastAsia="ru-RU"/>
        </w:rPr>
        <w:t>UHF          3</w:t>
      </w:r>
      <w:proofErr w:type="gramStart"/>
      <w:r w:rsidRPr="00AC1395">
        <w:rPr>
          <w:rFonts w:ascii="Arial" w:eastAsia="Times New Roman" w:hAnsi="Arial" w:cs="Arial"/>
          <w:color w:val="666666"/>
          <w:sz w:val="24"/>
          <w:szCs w:val="24"/>
          <w:lang w:val="en-US" w:eastAsia="ru-RU"/>
        </w:rPr>
        <w:t>,2</w:t>
      </w:r>
      <w:proofErr w:type="gramEnd"/>
      <w:r w:rsidRPr="00AC1395">
        <w:rPr>
          <w:rFonts w:ascii="Arial" w:eastAsia="Times New Roman" w:hAnsi="Arial" w:cs="Arial"/>
          <w:color w:val="666666"/>
          <w:sz w:val="24"/>
          <w:szCs w:val="24"/>
          <w:lang w:val="en-US" w:eastAsia="ru-RU"/>
        </w:rPr>
        <w:t>      4,2</w:t>
      </w:r>
    </w:p>
    <w:p w:rsidR="00AC1395" w:rsidRPr="00677318" w:rsidRDefault="00AC1395" w:rsidP="00AC13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val="en-US" w:eastAsia="ru-RU"/>
        </w:rPr>
      </w:pPr>
      <w:r w:rsidRPr="00AC1395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Приемник</w:t>
      </w:r>
    </w:p>
    <w:p w:rsidR="00AC1395" w:rsidRPr="00AC1395" w:rsidRDefault="00AC1395" w:rsidP="00AC139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Чувствительность приемника достаточна как на UHF, так и на VHF, но звук с явным преобладанием высоких частот.</w:t>
      </w:r>
    </w:p>
    <w:p w:rsidR="00AC1395" w:rsidRPr="00AC1395" w:rsidRDefault="00AC1395" w:rsidP="00AC13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1395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Режим сканирования и мониторинга</w:t>
      </w:r>
    </w:p>
    <w:p w:rsidR="00AC1395" w:rsidRPr="00AC1395" w:rsidRDefault="00AC1395" w:rsidP="00AC139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Наряду с функцией сканирования, существует также режим мониторинга, который позволяет вам контролировать всю активность разговорной группы во всем </w:t>
      </w:r>
      <w:proofErr w:type="gramStart"/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тайм-слоте</w:t>
      </w:r>
      <w:proofErr w:type="gramEnd"/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</w:t>
      </w:r>
    </w:p>
    <w:p w:rsidR="00677318" w:rsidRDefault="00677318" w:rsidP="00AC1395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</w:pPr>
    </w:p>
    <w:p w:rsidR="00677318" w:rsidRDefault="00677318" w:rsidP="00AC1395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</w:pPr>
    </w:p>
    <w:p w:rsidR="00677318" w:rsidRDefault="00677318" w:rsidP="00AC1395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</w:pPr>
    </w:p>
    <w:p w:rsidR="00677318" w:rsidRDefault="00677318" w:rsidP="00AC1395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</w:pPr>
    </w:p>
    <w:p w:rsidR="00677318" w:rsidRDefault="00677318" w:rsidP="00AC1395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</w:pPr>
    </w:p>
    <w:p w:rsidR="00677318" w:rsidRDefault="00677318" w:rsidP="00AC1395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</w:pPr>
    </w:p>
    <w:p w:rsidR="00677318" w:rsidRDefault="00677318" w:rsidP="00AC1395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</w:pPr>
    </w:p>
    <w:p w:rsidR="00677318" w:rsidRDefault="00677318" w:rsidP="00AC1395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</w:pPr>
    </w:p>
    <w:p w:rsidR="00677318" w:rsidRDefault="00677318" w:rsidP="00AC1395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</w:pPr>
    </w:p>
    <w:p w:rsidR="00677318" w:rsidRDefault="00677318" w:rsidP="00AC1395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</w:pPr>
    </w:p>
    <w:p w:rsidR="00AC1395" w:rsidRPr="00AC1395" w:rsidRDefault="00AC1395" w:rsidP="00AC13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1395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lastRenderedPageBreak/>
        <w:t>Антенна</w:t>
      </w:r>
    </w:p>
    <w:p w:rsidR="00AC1395" w:rsidRPr="00AC1395" w:rsidRDefault="00AC1395" w:rsidP="00AC13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40A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2857500" cy="304800"/>
            <wp:effectExtent l="0" t="0" r="0" b="0"/>
            <wp:docPr id="8" name="Рисунок 8" descr="https://trcvr.ru/wp-content/uploads/2019/06/1801-ant-300x32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rcvr.ru/wp-content/uploads/2019/06/1801-ant-300x32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noProof/>
          <w:color w:val="0040A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2857500" cy="2857500"/>
            <wp:effectExtent l="0" t="0" r="0" b="0"/>
            <wp:docPr id="7" name="Рисунок 7" descr="https://trcvr.ru/wp-content/uploads/2019/06/1547557057-300x300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rcvr.ru/wp-content/uploads/2019/06/1547557057-300x300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395" w:rsidRDefault="00AC1395" w:rsidP="00AC139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Входящая в комплект антенна имеет длину 5 3/4 “(14,5 см) и заканчивается разъемом SMA-мама. Характеристики антенны достаточно неплохие.</w:t>
      </w:r>
    </w:p>
    <w:p w:rsidR="00677318" w:rsidRPr="00AC1395" w:rsidRDefault="00677318" w:rsidP="0067731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1395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Дисплей</w:t>
      </w:r>
    </w:p>
    <w:p w:rsidR="00677318" w:rsidRDefault="00AC1395" w:rsidP="00AC1395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b/>
          <w:bCs/>
          <w:noProof/>
          <w:color w:val="0040A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2533650" cy="1371600"/>
            <wp:effectExtent l="0" t="0" r="0" b="0"/>
            <wp:docPr id="6" name="Рисунок 6" descr="https://trcvr.ru/wp-content/uploads/2019/06/1801-LCD-20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rcvr.ru/wp-content/uploads/2019/06/1801-LCD-20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395" w:rsidRPr="00AC1395" w:rsidRDefault="00AC1395" w:rsidP="00AC139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Радиостанция оснащена двухцветным диспле</w:t>
      </w:r>
      <w:r w:rsidR="00677318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е</w:t>
      </w:r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м, </w:t>
      </w:r>
      <w:proofErr w:type="gramStart"/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позволяющий</w:t>
      </w:r>
      <w:proofErr w:type="gramEnd"/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отображать 9 больших символов в каждой строке. Фон светло-голубой с более темным сине-серым передним планом. Размер экрана 0,75″х</w:t>
      </w:r>
      <w:proofErr w:type="gramStart"/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1</w:t>
      </w:r>
      <w:proofErr w:type="gramEnd"/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,3″ с хорошим разрешением.</w:t>
      </w:r>
    </w:p>
    <w:p w:rsidR="00AC1395" w:rsidRPr="00AC1395" w:rsidRDefault="00AC1395" w:rsidP="00AC13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1395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Программирование</w:t>
      </w:r>
    </w:p>
    <w:p w:rsidR="00AC1395" w:rsidRPr="00AC1395" w:rsidRDefault="00AC1395" w:rsidP="00AC139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DM</w:t>
      </w:r>
      <w:r w:rsidR="00677318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</w:t>
      </w:r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1801 может быть запрограммирован с помощью программного обеспечения </w:t>
      </w:r>
      <w:r w:rsidR="00677318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или с передней панели</w:t>
      </w:r>
      <w:proofErr w:type="gramStart"/>
      <w:r w:rsidR="00677318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</w:t>
      </w:r>
      <w:proofErr w:type="gramEnd"/>
      <w:r w:rsidR="00677318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Рекомендуем</w:t>
      </w:r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использовать компьютер. В отличие от аналогового режима, который требует частоты и тона CTCSS, здесь задействовано много других параметров, и настройки в меню могут занять очень много времени.</w:t>
      </w:r>
    </w:p>
    <w:p w:rsidR="00AC1395" w:rsidRPr="00AC1395" w:rsidRDefault="00677318" w:rsidP="00AC139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Если В</w:t>
      </w:r>
      <w:r w:rsidR="00AC1395"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ы 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впервые попадаете в мир DMR, настоятельно рекомендуем</w:t>
      </w:r>
      <w:r w:rsidR="00AC1395"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скачать шаблон начального кода и начать настройки оттуда. Это займет немного времен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и, чтобы начать, но как только В</w:t>
      </w:r>
      <w:r w:rsidR="00AC1395"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ы поймете и ознакомитесь более под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</w:t>
      </w:r>
      <w:r w:rsidR="00AC1395"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обно, это будет не так сложно, как на первый взгляд.</w:t>
      </w:r>
    </w:p>
    <w:p w:rsidR="00677318" w:rsidRDefault="00AC1395" w:rsidP="00AC1395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i/>
          <w:iCs/>
          <w:color w:val="666666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i/>
          <w:iCs/>
          <w:noProof/>
          <w:color w:val="0040AF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2333625" cy="2057400"/>
            <wp:effectExtent l="0" t="0" r="9525" b="0"/>
            <wp:docPr id="5" name="Рисунок 5" descr="https://trcvr.ru/wp-content/uploads/2019/06/1801-key-30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trcvr.ru/wp-content/uploads/2019/06/1801-key-30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395" w:rsidRPr="00AC1395" w:rsidRDefault="00AC1395" w:rsidP="00AC13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1395">
        <w:rPr>
          <w:rFonts w:ascii="inherit" w:eastAsia="Times New Roman" w:hAnsi="inherit" w:cs="Arial"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>Примечание.</w:t>
      </w:r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 При программировании аналоговых каналов по умолчанию используется полоса пропускания 12,5 кГц. Но стандартное значение для аналога – 25,0 кГц. Если не изменить на 25.0, аналоговый звук </w:t>
      </w:r>
      <w:proofErr w:type="gramStart"/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при</w:t>
      </w:r>
      <w:proofErr w:type="gramEnd"/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прослушивание будет очень </w:t>
      </w:r>
      <w:proofErr w:type="spellStart"/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низкочастоным</w:t>
      </w:r>
      <w:proofErr w:type="spellEnd"/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</w:t>
      </w:r>
    </w:p>
    <w:p w:rsidR="00AC1395" w:rsidRPr="00AC1395" w:rsidRDefault="00AC1395" w:rsidP="00AC139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Программное обеспечение настроено так, чтобы разрешить доступ к основным командам с заблокированными некоторыми более продвинутыми функциями. Эти функции можно легко разблокировать, просто выбрав </w:t>
      </w:r>
      <w:proofErr w:type="spellStart"/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Control</w:t>
      </w:r>
      <w:proofErr w:type="spellEnd"/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/</w:t>
      </w:r>
      <w:proofErr w:type="spellStart"/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Alt</w:t>
      </w:r>
      <w:proofErr w:type="spellEnd"/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/</w:t>
      </w:r>
      <w:proofErr w:type="spellStart"/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Shift</w:t>
      </w:r>
      <w:proofErr w:type="spellEnd"/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/F11 и нажать ввод “DMR1801”.</w:t>
      </w:r>
    </w:p>
    <w:p w:rsidR="00AC1395" w:rsidRPr="00AC1395" w:rsidRDefault="00AC1395" w:rsidP="00AC13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1395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Клавиатура</w:t>
      </w:r>
    </w:p>
    <w:p w:rsidR="00AC1395" w:rsidRPr="00AC1395" w:rsidRDefault="00AC1395" w:rsidP="00AC139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Четыре кнопки управления на клавиатуре (MENU, BACK, VFO / MR и A / B) не программируются. Их функции фиксированы.</w:t>
      </w:r>
    </w:p>
    <w:p w:rsidR="00AC1395" w:rsidRPr="00AC1395" w:rsidRDefault="00AC1395" w:rsidP="00AC13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1395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Программируемые кнопки</w:t>
      </w:r>
    </w:p>
    <w:p w:rsidR="00AC1395" w:rsidRPr="00AC1395" w:rsidRDefault="00AC1395" w:rsidP="00AC139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2857500" cy="866775"/>
            <wp:effectExtent l="0" t="0" r="0" b="9525"/>
            <wp:docPr id="4" name="Рисунок 4" descr="https://trcvr.ru/wp-content/uploads/2019/06/1801-PTT-15-300x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rcvr.ru/wp-content/uploads/2019/06/1801-PTT-15-300x9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395" w:rsidRPr="00AC1395" w:rsidRDefault="00AC1395" w:rsidP="00AC139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Наряду с кнопкой PTT, есть две программируемые клавиши сбоку и одна сверху. Каждый из них имеет опцию длинного и короткого нажатия, в общей сложности шесть возможных опций.</w:t>
      </w:r>
    </w:p>
    <w:p w:rsidR="00AC1395" w:rsidRPr="00AC1395" w:rsidRDefault="00AC1395" w:rsidP="00AC13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1395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Программное обеспечение</w:t>
      </w:r>
    </w:p>
    <w:p w:rsidR="00AC1395" w:rsidRPr="00AC1395" w:rsidRDefault="00AC1395" w:rsidP="00AC139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Заводское программное обеспечение довольно простое, но опять же содержит терминологию, которая может потребовать небольшого количества исследований. Сначала немного пугающе, но назовите это базовым опытом обучения.</w:t>
      </w:r>
    </w:p>
    <w:p w:rsidR="00AC1395" w:rsidRPr="00AC1395" w:rsidRDefault="00AC1395" w:rsidP="00AC1395">
      <w:pPr>
        <w:shd w:val="clear" w:color="auto" w:fill="F1F1F1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40AF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4038600" cy="2857500"/>
            <wp:effectExtent l="0" t="0" r="0" b="0"/>
            <wp:docPr id="3" name="Рисунок 3" descr="https://trcvr.ru/wp-content/uploads/2019/06/03.06-300x213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trcvr.ru/wp-content/uploads/2019/06/03.06-300x213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395" w:rsidRPr="00AC1395" w:rsidRDefault="00AC1395" w:rsidP="00AC1395">
      <w:pPr>
        <w:shd w:val="clear" w:color="auto" w:fill="F1F1F1"/>
        <w:spacing w:line="240" w:lineRule="auto"/>
        <w:jc w:val="center"/>
        <w:textAlignment w:val="baseline"/>
        <w:rPr>
          <w:rFonts w:ascii="inherit" w:eastAsia="Times New Roman" w:hAnsi="inherit" w:cs="Arial"/>
          <w:i/>
          <w:iCs/>
          <w:color w:val="999999"/>
          <w:sz w:val="19"/>
          <w:szCs w:val="19"/>
          <w:lang w:eastAsia="ru-RU"/>
        </w:rPr>
      </w:pPr>
      <w:r w:rsidRPr="00AC1395">
        <w:rPr>
          <w:rFonts w:ascii="inherit" w:eastAsia="Times New Roman" w:hAnsi="inherit" w:cs="Arial"/>
          <w:i/>
          <w:iCs/>
          <w:color w:val="999999"/>
          <w:sz w:val="19"/>
          <w:szCs w:val="19"/>
          <w:bdr w:val="none" w:sz="0" w:space="0" w:color="auto" w:frame="1"/>
          <w:lang w:eastAsia="ru-RU"/>
        </w:rPr>
        <w:t>                       Инструкция на русском языке</w:t>
      </w:r>
    </w:p>
    <w:p w:rsidR="00AC1395" w:rsidRPr="00AC1395" w:rsidRDefault="00AC1395" w:rsidP="00AC1395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Программное обеспечение настроено так, чтобы разрешить доступ к основным командам с заблокированными некоторыми более продвинутыми функциями. Эти функции можно легко разблокировать, просто выбрав </w:t>
      </w:r>
      <w:proofErr w:type="spellStart"/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Control</w:t>
      </w:r>
      <w:proofErr w:type="spellEnd"/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/</w:t>
      </w:r>
      <w:proofErr w:type="spellStart"/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Alt</w:t>
      </w:r>
      <w:proofErr w:type="spellEnd"/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/</w:t>
      </w:r>
      <w:proofErr w:type="spellStart"/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Shift</w:t>
      </w:r>
      <w:proofErr w:type="spellEnd"/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/F11 и нажать ввод «DMR1801».</w:t>
      </w:r>
    </w:p>
    <w:p w:rsidR="00AC1395" w:rsidRPr="00AC1395" w:rsidRDefault="00AC1395" w:rsidP="00AC1395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AC1395" w:rsidRPr="00AC1395" w:rsidRDefault="00AC1395" w:rsidP="00AC13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1395">
        <w:rPr>
          <w:rFonts w:ascii="inherit" w:eastAsia="Times New Roman" w:hAnsi="inherit" w:cs="Arial"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>Примечание.</w:t>
      </w:r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 В версии </w:t>
      </w:r>
      <w:proofErr w:type="spellStart"/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Firmware</w:t>
      </w:r>
      <w:proofErr w:type="spellEnd"/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v2.1.9 и более поздних версиях больше нет необходимости иметь отдельный список групп </w:t>
      </w:r>
      <w:proofErr w:type="spellStart"/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Rx</w:t>
      </w:r>
      <w:proofErr w:type="spellEnd"/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для каждого контакта. Когда </w:t>
      </w:r>
      <w:proofErr w:type="spellStart"/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Rx</w:t>
      </w:r>
      <w:proofErr w:type="spellEnd"/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Group</w:t>
      </w:r>
      <w:proofErr w:type="spellEnd"/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List</w:t>
      </w:r>
      <w:proofErr w:type="spellEnd"/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установлен на NONE, получающая разговорная группа по умолчанию будет передавать контакт. Предыдущие версии FW требовали двойной записи при программировании.</w:t>
      </w:r>
    </w:p>
    <w:p w:rsidR="00AC1395" w:rsidRPr="00AC1395" w:rsidRDefault="00AC1395" w:rsidP="00AC13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1395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Прошивка</w:t>
      </w:r>
    </w:p>
    <w:p w:rsidR="00AC1395" w:rsidRPr="00AC1395" w:rsidRDefault="00AC1395" w:rsidP="00AC139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DM-1801 был представлен в конце лета 2018 года, однако прошивка регулярно обновляется. Если доступны изменения и обновления, микропрограмму можно обновить с помощью стандартного ПК с </w:t>
      </w:r>
      <w:proofErr w:type="spellStart"/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Windows</w:t>
      </w:r>
      <w:proofErr w:type="spellEnd"/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</w:t>
      </w:r>
    </w:p>
    <w:p w:rsidR="00AC1395" w:rsidRPr="00AC1395" w:rsidRDefault="00AC1395" w:rsidP="00AC13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1395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Кабель для программирования</w:t>
      </w:r>
    </w:p>
    <w:p w:rsidR="00AC1395" w:rsidRPr="00AC1395" w:rsidRDefault="00AC1395" w:rsidP="00AC139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Кабель похож на </w:t>
      </w:r>
      <w:proofErr w:type="gramStart"/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используемый</w:t>
      </w:r>
      <w:proofErr w:type="gramEnd"/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на многих приемопередатчиках, но на этом сходство заканчивается. Программный чип UART находится в радиостанции, а не в кабеле. Хотя кабели выглядят одинаково и используют одинаковые разъемы, вы должны использовать кабели, прилагаемые к этой радиостанции.</w:t>
      </w:r>
    </w:p>
    <w:p w:rsidR="00AC1395" w:rsidRDefault="00AC1395" w:rsidP="00AC1395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b/>
          <w:bCs/>
          <w:noProof/>
          <w:color w:val="0040AF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2857500" cy="2857500"/>
            <wp:effectExtent l="0" t="0" r="0" b="0"/>
            <wp:docPr id="2" name="Рисунок 2" descr="https://trcvr.ru/wp-content/uploads/2019/06/baofeng_dm-1801_3-500x500-300x300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trcvr.ru/wp-content/uploads/2019/06/baofeng_dm-1801_3-500x500-300x300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395" w:rsidRPr="00AC1395" w:rsidRDefault="00AC1395" w:rsidP="00AC13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1395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Аккумулятор и зарядное устройство</w:t>
      </w:r>
    </w:p>
    <w:p w:rsidR="00AC1395" w:rsidRPr="00AC1395" w:rsidRDefault="00AC1395" w:rsidP="00AC139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Заряженная батарея емкостью 2200 </w:t>
      </w:r>
      <w:proofErr w:type="spellStart"/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мАч</w:t>
      </w:r>
      <w:proofErr w:type="spellEnd"/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обеспечивает полный рабочий день времени эксплуатации. Цикл зарядки составляет около 6 часов. Светодиодная панель на передней панели зарядного устройства безошибочна. </w:t>
      </w:r>
      <w:proofErr w:type="gramStart"/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Ярко-красный</w:t>
      </w:r>
      <w:proofErr w:type="gramEnd"/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при зарядке и Ярко-зеленый при полной зарядке. Если в зарядном устройстве отсутствует радиостанция, индикатор меняет цвет с красного </w:t>
      </w:r>
      <w:proofErr w:type="gramStart"/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на</w:t>
      </w:r>
      <w:proofErr w:type="gramEnd"/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зеленый.</w:t>
      </w:r>
    </w:p>
    <w:p w:rsidR="00AC1395" w:rsidRPr="00AC1395" w:rsidRDefault="00AC1395" w:rsidP="00AC13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1395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Аксессуары</w:t>
      </w:r>
    </w:p>
    <w:p w:rsidR="00AC1395" w:rsidRPr="00AC1395" w:rsidRDefault="00AC1395" w:rsidP="00AC139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Хотя приведенный выше кабель для программирования не совместим, аксессуары, общепринятые для </w:t>
      </w:r>
      <w:proofErr w:type="spellStart"/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BaoFeg</w:t>
      </w:r>
      <w:proofErr w:type="spellEnd"/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вполне применимы.</w:t>
      </w:r>
    </w:p>
    <w:p w:rsidR="00AC1395" w:rsidRPr="00AC1395" w:rsidRDefault="00AC1395" w:rsidP="00AC13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1395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Режимы и функции</w:t>
      </w:r>
    </w:p>
    <w:p w:rsidR="00AC1395" w:rsidRPr="00AC1395" w:rsidRDefault="00AC1395" w:rsidP="00AC139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Режим тревожного сигнала (</w:t>
      </w:r>
      <w:proofErr w:type="spellStart"/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Emergency</w:t>
      </w:r>
      <w:proofErr w:type="spellEnd"/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Alarm</w:t>
      </w:r>
      <w:proofErr w:type="spellEnd"/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)</w:t>
      </w:r>
    </w:p>
    <w:p w:rsidR="00AC1395" w:rsidRPr="00AC1395" w:rsidRDefault="00AC1395" w:rsidP="00AC139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Функция «Одинокий работник» (</w:t>
      </w:r>
      <w:proofErr w:type="spellStart"/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Individual</w:t>
      </w:r>
      <w:proofErr w:type="spellEnd"/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Operation</w:t>
      </w:r>
      <w:proofErr w:type="spellEnd"/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)</w:t>
      </w:r>
    </w:p>
    <w:p w:rsidR="00AC1395" w:rsidRPr="00AC1395" w:rsidRDefault="00AC1395" w:rsidP="00AC139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Базовое шифрование</w:t>
      </w:r>
    </w:p>
    <w:p w:rsidR="00AC1395" w:rsidRPr="00AC1395" w:rsidRDefault="00AC1395" w:rsidP="00AC139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Запрос вызова “</w:t>
      </w:r>
      <w:proofErr w:type="spellStart"/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Call</w:t>
      </w:r>
      <w:proofErr w:type="spellEnd"/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prompt</w:t>
      </w:r>
      <w:proofErr w:type="spellEnd"/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”</w:t>
      </w:r>
    </w:p>
    <w:p w:rsidR="00AC1395" w:rsidRPr="00AC1395" w:rsidRDefault="00AC1395" w:rsidP="00AC139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Обнаружение радиостанции </w:t>
      </w:r>
      <w:proofErr w:type="spellStart"/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Radio</w:t>
      </w:r>
      <w:proofErr w:type="spellEnd"/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detection</w:t>
      </w:r>
      <w:proofErr w:type="spellEnd"/>
    </w:p>
    <w:p w:rsidR="00AC1395" w:rsidRPr="00AC1395" w:rsidRDefault="00AC1395" w:rsidP="00AC139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Удаленный мониторинг</w:t>
      </w:r>
    </w:p>
    <w:p w:rsidR="00AC1395" w:rsidRPr="00AC1395" w:rsidRDefault="00AC1395" w:rsidP="00AC139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Удаленная блокировка радиостанции </w:t>
      </w:r>
      <w:proofErr w:type="spellStart"/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Radio</w:t>
      </w:r>
      <w:proofErr w:type="spellEnd"/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kill</w:t>
      </w:r>
      <w:proofErr w:type="spellEnd"/>
    </w:p>
    <w:p w:rsidR="00AC1395" w:rsidRPr="00AC1395" w:rsidRDefault="00AC1395" w:rsidP="00AC139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Удаленная активация радиостанции </w:t>
      </w:r>
      <w:proofErr w:type="spellStart"/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Radio</w:t>
      </w:r>
      <w:proofErr w:type="spellEnd"/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active</w:t>
      </w:r>
      <w:proofErr w:type="spellEnd"/>
    </w:p>
    <w:p w:rsidR="00AC1395" w:rsidRPr="00AC1395" w:rsidRDefault="00AC1395" w:rsidP="00AC139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Несколько режимов вызовов</w:t>
      </w:r>
    </w:p>
    <w:p w:rsidR="00AC1395" w:rsidRPr="00AC1395" w:rsidRDefault="00AC1395" w:rsidP="00AC139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Несколько режимов работы с СМС</w:t>
      </w:r>
    </w:p>
    <w:p w:rsidR="00AC1395" w:rsidRPr="00AC1395" w:rsidRDefault="00AC1395" w:rsidP="00AC139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Несколько режимов сканирования</w:t>
      </w:r>
    </w:p>
    <w:p w:rsidR="00AC1395" w:rsidRPr="00AC1395" w:rsidRDefault="00AC1395" w:rsidP="00AC139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Шумоподавление</w:t>
      </w:r>
    </w:p>
    <w:p w:rsidR="00AC1395" w:rsidRPr="00AC1395" w:rsidRDefault="00AC1395" w:rsidP="00AC139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Установка уровней мощности TX</w:t>
      </w:r>
    </w:p>
    <w:p w:rsidR="00AC1395" w:rsidRPr="00AC1395" w:rsidRDefault="00AC1395" w:rsidP="00AC139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Функция </w:t>
      </w:r>
      <w:proofErr w:type="spellStart"/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Talk</w:t>
      </w:r>
      <w:proofErr w:type="spellEnd"/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around</w:t>
      </w:r>
      <w:proofErr w:type="spellEnd"/>
    </w:p>
    <w:p w:rsidR="00AC1395" w:rsidRPr="00AC1395" w:rsidRDefault="00AC1395" w:rsidP="00AC139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Блокировка занятого канала</w:t>
      </w:r>
    </w:p>
    <w:p w:rsidR="00AC1395" w:rsidRPr="00AC1395" w:rsidRDefault="00AC1395" w:rsidP="00AC139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Тайм-аут таймер (TOT)</w:t>
      </w:r>
    </w:p>
    <w:p w:rsidR="00AC1395" w:rsidRPr="00AC1395" w:rsidRDefault="00AC1395" w:rsidP="00AC139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Режим VOX</w:t>
      </w:r>
    </w:p>
    <w:p w:rsidR="00AC1395" w:rsidRPr="00AC1395" w:rsidRDefault="00AC1395" w:rsidP="00AC139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Режим </w:t>
      </w:r>
      <w:proofErr w:type="spellStart"/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Double</w:t>
      </w:r>
      <w:proofErr w:type="spellEnd"/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Wait</w:t>
      </w:r>
      <w:proofErr w:type="spellEnd"/>
    </w:p>
    <w:p w:rsidR="00AC1395" w:rsidRPr="00AC1395" w:rsidRDefault="00AC1395" w:rsidP="00AC139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Шифрование (</w:t>
      </w:r>
      <w:proofErr w:type="spellStart"/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Encrypt</w:t>
      </w:r>
      <w:proofErr w:type="spellEnd"/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)</w:t>
      </w:r>
    </w:p>
    <w:p w:rsidR="00AC1395" w:rsidRPr="00AC1395" w:rsidRDefault="00AC1395" w:rsidP="00AC139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Режим энергосбережения (</w:t>
      </w:r>
      <w:proofErr w:type="spellStart"/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Power</w:t>
      </w:r>
      <w:proofErr w:type="spellEnd"/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Save</w:t>
      </w:r>
      <w:proofErr w:type="spellEnd"/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)</w:t>
      </w:r>
    </w:p>
    <w:p w:rsidR="00AC1395" w:rsidRDefault="00AC1395" w:rsidP="00AC1395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noProof/>
          <w:color w:val="0040AF"/>
          <w:sz w:val="24"/>
          <w:szCs w:val="24"/>
          <w:bdr w:val="none" w:sz="0" w:space="0" w:color="auto" w:frame="1"/>
          <w:lang w:eastAsia="ru-RU"/>
        </w:rPr>
      </w:pPr>
    </w:p>
    <w:p w:rsidR="00677318" w:rsidRDefault="00677318" w:rsidP="00AC1395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</w:pPr>
    </w:p>
    <w:p w:rsidR="00AC1395" w:rsidRPr="00AC1395" w:rsidRDefault="00AC1395" w:rsidP="00AC139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1395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Технические характеристики</w:t>
      </w:r>
    </w:p>
    <w:p w:rsidR="00AC1395" w:rsidRPr="00677318" w:rsidRDefault="00AC1395" w:rsidP="00AC139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</w:pPr>
      <w:r w:rsidRPr="00677318"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  <w:t>Диапазон частот:</w:t>
      </w:r>
    </w:p>
    <w:p w:rsidR="00AC1395" w:rsidRPr="00AC1395" w:rsidRDefault="00AC1395" w:rsidP="00AC1395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lastRenderedPageBreak/>
        <w:t>VHF: 136-174 МГц</w:t>
      </w:r>
    </w:p>
    <w:p w:rsidR="00AC1395" w:rsidRPr="00AC1395" w:rsidRDefault="00AC1395" w:rsidP="00AC1395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UHF: 400-480 МГц</w:t>
      </w:r>
    </w:p>
    <w:p w:rsidR="00AC1395" w:rsidRPr="00AC1395" w:rsidRDefault="00AC1395" w:rsidP="00AC139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Каналов памяти: 1024</w:t>
      </w:r>
    </w:p>
    <w:p w:rsidR="00AC1395" w:rsidRPr="00AC1395" w:rsidRDefault="00AC1395" w:rsidP="00AC139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Стабильность частоты: ± 1,0 </w:t>
      </w:r>
      <w:proofErr w:type="spellStart"/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ppm</w:t>
      </w:r>
      <w:proofErr w:type="spellEnd"/>
    </w:p>
    <w:p w:rsidR="00AC1395" w:rsidRPr="00AC1395" w:rsidRDefault="00AC1395" w:rsidP="00AC139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Рабочая температура: от -30 до + 60</w:t>
      </w:r>
      <w:proofErr w:type="gramStart"/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С</w:t>
      </w:r>
      <w:proofErr w:type="gramEnd"/>
    </w:p>
    <w:p w:rsidR="00AC1395" w:rsidRPr="00AC1395" w:rsidRDefault="00AC1395" w:rsidP="00AC139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Рабочее напряжение: 7.4</w:t>
      </w:r>
      <w:proofErr w:type="gramStart"/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В</w:t>
      </w:r>
      <w:proofErr w:type="gramEnd"/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DC</w:t>
      </w:r>
    </w:p>
    <w:p w:rsidR="00AC1395" w:rsidRPr="00AC1395" w:rsidRDefault="00AC1395" w:rsidP="00AC139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Размеры: 133х62х36 мм (без антенны)</w:t>
      </w:r>
    </w:p>
    <w:p w:rsidR="00AC1395" w:rsidRPr="00AC1395" w:rsidRDefault="00AC1395" w:rsidP="00AC139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Выходная мощность: 5/2 Вт</w:t>
      </w:r>
    </w:p>
    <w:p w:rsidR="00AC1395" w:rsidRPr="00AC1395" w:rsidRDefault="00AC1395" w:rsidP="00AC139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Потребляемая мощность</w:t>
      </w:r>
    </w:p>
    <w:p w:rsidR="00AC1395" w:rsidRPr="00AC1395" w:rsidRDefault="00AC1395" w:rsidP="00AC1395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 аналоговом: 1,6</w:t>
      </w:r>
      <w:proofErr w:type="gramStart"/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А</w:t>
      </w:r>
      <w:proofErr w:type="gramEnd"/>
    </w:p>
    <w:p w:rsidR="00AC1395" w:rsidRPr="00AC1395" w:rsidRDefault="00AC1395" w:rsidP="00AC1395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 цифровом: 0,9</w:t>
      </w:r>
      <w:proofErr w:type="gramStart"/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А</w:t>
      </w:r>
      <w:proofErr w:type="gramEnd"/>
    </w:p>
    <w:p w:rsidR="00AC1395" w:rsidRPr="00AC1395" w:rsidRDefault="00AC1395" w:rsidP="00AC139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FM-модуляция (</w:t>
      </w:r>
      <w:proofErr w:type="gramStart"/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широкая</w:t>
      </w:r>
      <w:proofErr w:type="gramEnd"/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/узкая): 16K F3E @ 25 кГц/11K F3E@12.5 кГц/141K F3E @ 20 кГц</w:t>
      </w:r>
    </w:p>
    <w:p w:rsidR="00AC1395" w:rsidRPr="00AC1395" w:rsidRDefault="00AC1395" w:rsidP="00AC139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4FSK цифровая модуляция 12,5 кГц: 7K60FXD</w:t>
      </w:r>
    </w:p>
    <w:p w:rsidR="00AC1395" w:rsidRPr="00AC1395" w:rsidRDefault="00AC1395" w:rsidP="00AC139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12,5 кГц для данных и голоса: 7K60FXE</w:t>
      </w:r>
    </w:p>
    <w:p w:rsidR="00AC1395" w:rsidRPr="00AC1395" w:rsidRDefault="00AC1395" w:rsidP="00AC139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Искажение модуляции: &lt;5%</w:t>
      </w:r>
    </w:p>
    <w:p w:rsidR="00AC1395" w:rsidRPr="00AC1395" w:rsidRDefault="00AC1395" w:rsidP="00AC139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Сигнал-шум (широкая / узкая): более 45 дБ при 25 кГц /более 40dB @ 12,5 кГц</w:t>
      </w:r>
    </w:p>
    <w:p w:rsidR="00AC1395" w:rsidRPr="00AC1395" w:rsidRDefault="00AC1395" w:rsidP="00AC139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Мощность в соседнем канале: не более -65 дБ/- 60 дБ</w:t>
      </w:r>
    </w:p>
    <w:p w:rsidR="00AC1395" w:rsidRPr="00AC1395" w:rsidRDefault="00AC1395" w:rsidP="00AC139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Цифровой протокол:  ETSI-TS102 361-1, -2, -3</w:t>
      </w:r>
    </w:p>
    <w:p w:rsidR="00AC1395" w:rsidRPr="00AC1395" w:rsidRDefault="00AC1395" w:rsidP="00AC139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Тип вокодера: AMBE + 2 TM</w:t>
      </w:r>
    </w:p>
    <w:p w:rsidR="00AC1395" w:rsidRPr="00AC1395" w:rsidRDefault="00AC1395" w:rsidP="00AC139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Аналоговая чувствительность: -122 дБ/м (12 дБ SINAD)</w:t>
      </w:r>
    </w:p>
    <w:p w:rsidR="00AC1395" w:rsidRPr="00AC1395" w:rsidRDefault="00AC1395" w:rsidP="00AC139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Цифровая чувствительность: -120 дБ/м (BER≤5%)</w:t>
      </w:r>
    </w:p>
    <w:p w:rsidR="00AC1395" w:rsidRPr="00AC1395" w:rsidRDefault="00AC1395" w:rsidP="00AC139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Аудио мощность: 1 Вт</w:t>
      </w:r>
    </w:p>
    <w:p w:rsidR="00AC1395" w:rsidRPr="00AC1395" w:rsidRDefault="00AC1395" w:rsidP="00AC139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Звуковое искажение: &lt;10%</w:t>
      </w:r>
    </w:p>
    <w:p w:rsidR="00AC1395" w:rsidRPr="00AC1395" w:rsidRDefault="00AC1395" w:rsidP="00AC139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Избирательность: 70 дБ</w:t>
      </w:r>
    </w:p>
    <w:p w:rsidR="00AC1395" w:rsidRPr="00AC1395" w:rsidRDefault="00AC1395" w:rsidP="00AC139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Избирательность по ПЧ (широкая/узкая): ≥62 дБ /≥58 дБ</w:t>
      </w:r>
    </w:p>
    <w:p w:rsidR="00AC1395" w:rsidRPr="00AC1395" w:rsidRDefault="00AC1395" w:rsidP="00AC139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Избирательность по соседнему каналу (широкая/узкая): ≥65 дБ /≥60 дБ</w:t>
      </w:r>
    </w:p>
    <w:p w:rsidR="00AC1395" w:rsidRPr="00AC1395" w:rsidRDefault="00AC1395" w:rsidP="00AC139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Потребляемый ток в режиме приема:  ≤380 мА</w:t>
      </w:r>
    </w:p>
    <w:p w:rsidR="00AC1395" w:rsidRPr="00AC1395" w:rsidRDefault="00AC1395" w:rsidP="00AC139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Фазовый шум:</w:t>
      </w:r>
    </w:p>
    <w:p w:rsidR="00AC1395" w:rsidRPr="00AC1395" w:rsidRDefault="00AC1395" w:rsidP="00AC1395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≥45 дБ при 25 кГц</w:t>
      </w:r>
    </w:p>
    <w:p w:rsidR="00677318" w:rsidRPr="00677318" w:rsidRDefault="00AC1395" w:rsidP="00AC1395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AC139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≥40 дБ при 12,5 кГц</w:t>
      </w:r>
      <w:bookmarkStart w:id="0" w:name="_GoBack"/>
      <w:bookmarkEnd w:id="0"/>
    </w:p>
    <w:sectPr w:rsidR="00677318" w:rsidRPr="00677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2FC8"/>
    <w:multiLevelType w:val="multilevel"/>
    <w:tmpl w:val="87D21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423D2E"/>
    <w:multiLevelType w:val="multilevel"/>
    <w:tmpl w:val="9D681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EA5854"/>
    <w:multiLevelType w:val="multilevel"/>
    <w:tmpl w:val="BF20A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AD7D85"/>
    <w:multiLevelType w:val="multilevel"/>
    <w:tmpl w:val="6F826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A4080F"/>
    <w:multiLevelType w:val="multilevel"/>
    <w:tmpl w:val="92A2E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4F1537"/>
    <w:multiLevelType w:val="multilevel"/>
    <w:tmpl w:val="2A64B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023E9E"/>
    <w:multiLevelType w:val="multilevel"/>
    <w:tmpl w:val="08DC5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DB4"/>
    <w:rsid w:val="00677318"/>
    <w:rsid w:val="008F51A4"/>
    <w:rsid w:val="00AC1395"/>
    <w:rsid w:val="00D4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1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1395"/>
    <w:rPr>
      <w:b/>
      <w:bCs/>
    </w:rPr>
  </w:style>
  <w:style w:type="character" w:styleId="a5">
    <w:name w:val="Emphasis"/>
    <w:basedOn w:val="a0"/>
    <w:uiPriority w:val="20"/>
    <w:qFormat/>
    <w:rsid w:val="00AC1395"/>
    <w:rPr>
      <w:i/>
      <w:iCs/>
    </w:rPr>
  </w:style>
  <w:style w:type="paragraph" w:customStyle="1" w:styleId="wp-caption-text">
    <w:name w:val="wp-caption-text"/>
    <w:basedOn w:val="a"/>
    <w:rsid w:val="00AC1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C1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13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1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1395"/>
    <w:rPr>
      <w:b/>
      <w:bCs/>
    </w:rPr>
  </w:style>
  <w:style w:type="character" w:styleId="a5">
    <w:name w:val="Emphasis"/>
    <w:basedOn w:val="a0"/>
    <w:uiPriority w:val="20"/>
    <w:qFormat/>
    <w:rsid w:val="00AC1395"/>
    <w:rPr>
      <w:i/>
      <w:iCs/>
    </w:rPr>
  </w:style>
  <w:style w:type="paragraph" w:customStyle="1" w:styleId="wp-caption-text">
    <w:name w:val="wp-caption-text"/>
    <w:basedOn w:val="a"/>
    <w:rsid w:val="00AC1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C1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13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9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90477">
          <w:marLeft w:val="30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cvr.ru/wp-content/uploads/2019/06/2-2018-Baofeng-DM-1801.jpg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3" Type="http://schemas.microsoft.com/office/2007/relationships/stylesWithEffects" Target="stylesWithEffects.xml"/><Relationship Id="rId21" Type="http://schemas.openxmlformats.org/officeDocument/2006/relationships/hyperlink" Target="https://trcvr.ru/wp-content/uploads/2019/06/baofeng_dm-1801_3-500x500.jpg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trcvr.ru/wp-content/uploads/2019/06/1547557057.jpg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s://trcvr.ru/wp-content/uploads/2019/06/1801-key-30.jpg" TargetMode="External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hyperlink" Target="https://trcvr.ru/wp-content/uploads/2019/06/612_1.jpg" TargetMode="Externa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hyperlink" Target="https://trcvr.ru/wp-content/uploads/2019/06/1801-ant.jpg" TargetMode="External"/><Relationship Id="rId19" Type="http://schemas.openxmlformats.org/officeDocument/2006/relationships/hyperlink" Target="https://civil.trcvr.ru/product/%D1%80%D1%83%D0%BA%D0%BE%D0%B2%D0%BE%D0%B4%D1%81%D1%82%D0%B2%D0%BE-%D0%B4%D0%BB%D1%8F-%D1%80%D0%B0%D0%B4%D0%B8%D0%BE%D1%81%D1%82%D0%B0%D0%BD%D1%86%D0%B8%D0%B8-baofeng-dm-1801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trcvr.ru/wp-content/uploads/2019/06/1801-LCD-20.jpg" TargetMode="External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2020-08-29T13:10:00Z</dcterms:created>
  <dcterms:modified xsi:type="dcterms:W3CDTF">2020-08-29T13:53:00Z</dcterms:modified>
</cp:coreProperties>
</file>