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93E" w:rsidRDefault="00C32BE3">
      <w:pPr>
        <w:rPr>
          <w:rFonts w:ascii="Calibri" w:hAnsi="Calibri" w:cs="Calibri"/>
          <w:b/>
          <w:bCs/>
          <w:sz w:val="28"/>
          <w:szCs w:val="28"/>
        </w:rPr>
      </w:pPr>
      <w:r>
        <w:rPr>
          <w:rFonts w:ascii="Calibri" w:hAnsi="Calibri" w:cs="Calibri"/>
          <w:b/>
          <w:bCs/>
          <w:sz w:val="28"/>
          <w:szCs w:val="28"/>
        </w:rPr>
        <w:t>TX-NZ</w:t>
      </w:r>
      <w:proofErr w:type="gramStart"/>
      <w:r>
        <w:rPr>
          <w:rFonts w:ascii="Calibri" w:hAnsi="Calibri" w:cs="Calibri"/>
          <w:b/>
          <w:bCs/>
          <w:sz w:val="28"/>
          <w:szCs w:val="28"/>
        </w:rPr>
        <w:t>12  Mobile</w:t>
      </w:r>
      <w:proofErr w:type="gramEnd"/>
      <w:r>
        <w:rPr>
          <w:rFonts w:ascii="Calibri" w:hAnsi="Calibri" w:cs="Calibri"/>
          <w:b/>
          <w:bCs/>
          <w:sz w:val="28"/>
          <w:szCs w:val="28"/>
        </w:rPr>
        <w:t xml:space="preserve"> Telecom Unicom Mobile Phone WIFI Signal </w:t>
      </w:r>
      <w:r>
        <w:rPr>
          <w:rFonts w:ascii="Calibri" w:hAnsi="Calibri" w:cs="Calibri" w:hint="eastAsia"/>
          <w:b/>
          <w:bCs/>
          <w:sz w:val="28"/>
          <w:szCs w:val="28"/>
        </w:rPr>
        <w:t>Jammer</w:t>
      </w:r>
    </w:p>
    <w:p w:rsidR="0046393E" w:rsidRDefault="0046393E">
      <w:pPr>
        <w:rPr>
          <w:rFonts w:ascii="Calibri" w:hAnsi="Calibri" w:cs="Calibri"/>
          <w:szCs w:val="21"/>
        </w:rPr>
      </w:pPr>
    </w:p>
    <w:p w:rsidR="0046393E" w:rsidRDefault="00C32BE3">
      <w:pPr>
        <w:rPr>
          <w:rFonts w:ascii="Calibri" w:hAnsi="Calibri" w:cs="Calibri"/>
          <w:b/>
          <w:bCs/>
          <w:sz w:val="24"/>
        </w:rPr>
      </w:pPr>
      <w:r>
        <w:rPr>
          <w:rFonts w:ascii="Calibri" w:hAnsi="Calibri" w:cs="Calibri" w:hint="eastAsia"/>
          <w:b/>
          <w:bCs/>
          <w:sz w:val="24"/>
        </w:rPr>
        <w:t>I.</w:t>
      </w:r>
      <w:r>
        <w:rPr>
          <w:rFonts w:ascii="Calibri" w:hAnsi="Calibri" w:cs="Calibri"/>
          <w:b/>
          <w:bCs/>
          <w:sz w:val="24"/>
        </w:rPr>
        <w:t xml:space="preserve"> Characteristics</w:t>
      </w:r>
    </w:p>
    <w:p w:rsidR="0046393E" w:rsidRDefault="00C32BE3">
      <w:pPr>
        <w:rPr>
          <w:rFonts w:ascii="Calibri" w:hAnsi="Calibri" w:cs="Calibri"/>
          <w:szCs w:val="21"/>
        </w:rPr>
      </w:pPr>
      <w:r>
        <w:rPr>
          <w:rFonts w:ascii="Calibri" w:hAnsi="Calibri" w:cs="Calibri"/>
          <w:szCs w:val="21"/>
        </w:rPr>
        <w:t>1. Wide coverage of 100-200 square meters (-75dBm, indoor transparent environment, depending on the distance of surrounding base stations)</w:t>
      </w:r>
    </w:p>
    <w:p w:rsidR="0046393E" w:rsidRDefault="00C32BE3">
      <w:pPr>
        <w:rPr>
          <w:rFonts w:ascii="Calibri" w:hAnsi="Calibri" w:cs="Calibri"/>
          <w:szCs w:val="21"/>
        </w:rPr>
      </w:pPr>
      <w:r>
        <w:rPr>
          <w:rFonts w:ascii="Calibri" w:hAnsi="Calibri" w:cs="Calibri"/>
          <w:szCs w:val="21"/>
        </w:rPr>
        <w:t xml:space="preserve">2. High power </w:t>
      </w:r>
      <w:r w:rsidR="00960421" w:rsidRPr="00960421">
        <w:rPr>
          <w:rFonts w:ascii="Calibri" w:hAnsi="Calibri" w:cs="Calibri"/>
          <w:szCs w:val="21"/>
        </w:rPr>
        <w:t>6</w:t>
      </w:r>
      <w:bookmarkStart w:id="0" w:name="_GoBack"/>
      <w:bookmarkEnd w:id="0"/>
      <w:r>
        <w:rPr>
          <w:rFonts w:ascii="Calibri" w:hAnsi="Calibri" w:cs="Calibri"/>
          <w:szCs w:val="21"/>
        </w:rPr>
        <w:t>0W (single 5W) effectively blocks 2G 3G 4G 5G mobile phone signals and WIFI signals from three networks</w:t>
      </w:r>
    </w:p>
    <w:p w:rsidR="0046393E" w:rsidRDefault="00C32BE3">
      <w:pPr>
        <w:rPr>
          <w:rFonts w:ascii="Calibri" w:hAnsi="Calibri" w:cs="Calibri"/>
          <w:szCs w:val="21"/>
        </w:rPr>
      </w:pPr>
      <w:r>
        <w:rPr>
          <w:rFonts w:ascii="Calibri" w:hAnsi="Calibri" w:cs="Calibri"/>
          <w:szCs w:val="21"/>
        </w:rPr>
        <w:t>3. Equipped with a precision voltage stabilizing circuit, it can be used normally even in cases of significant voltage fluctuations</w:t>
      </w:r>
    </w:p>
    <w:p w:rsidR="0046393E" w:rsidRDefault="00C32BE3">
      <w:pPr>
        <w:rPr>
          <w:rFonts w:ascii="Calibri" w:hAnsi="Calibri" w:cs="Calibri"/>
          <w:szCs w:val="21"/>
        </w:rPr>
      </w:pPr>
      <w:r>
        <w:rPr>
          <w:rFonts w:ascii="Calibri" w:hAnsi="Calibri" w:cs="Calibri"/>
          <w:szCs w:val="21"/>
        </w:rPr>
        <w:t xml:space="preserve">4. Original chips and circuit boards ensure efficient, stable performance and </w:t>
      </w:r>
      <w:proofErr w:type="spellStart"/>
      <w:r>
        <w:rPr>
          <w:rFonts w:ascii="Calibri" w:hAnsi="Calibri" w:cs="Calibri"/>
          <w:szCs w:val="21"/>
        </w:rPr>
        <w:t>ultra long</w:t>
      </w:r>
      <w:proofErr w:type="spellEnd"/>
      <w:r>
        <w:rPr>
          <w:rFonts w:ascii="Calibri" w:hAnsi="Calibri" w:cs="Calibri"/>
          <w:szCs w:val="21"/>
        </w:rPr>
        <w:t xml:space="preserve"> lifespan</w:t>
      </w:r>
    </w:p>
    <w:p w:rsidR="0046393E" w:rsidRDefault="00C32BE3">
      <w:pPr>
        <w:rPr>
          <w:rFonts w:ascii="Calibri" w:hAnsi="Calibri" w:cs="Calibri"/>
          <w:szCs w:val="21"/>
        </w:rPr>
      </w:pPr>
      <w:r>
        <w:rPr>
          <w:rFonts w:ascii="Calibri" w:hAnsi="Calibri" w:cs="Calibri"/>
          <w:szCs w:val="21"/>
        </w:rPr>
        <w:t>5. Engineering and durable shell: wear-resistant and heat-resistant</w:t>
      </w:r>
    </w:p>
    <w:p w:rsidR="0046393E" w:rsidRDefault="00C32BE3">
      <w:pPr>
        <w:rPr>
          <w:rFonts w:ascii="Calibri" w:hAnsi="Calibri" w:cs="Calibri"/>
          <w:szCs w:val="21"/>
        </w:rPr>
      </w:pPr>
      <w:r>
        <w:rPr>
          <w:rFonts w:ascii="Calibri" w:hAnsi="Calibri" w:cs="Calibri"/>
          <w:szCs w:val="21"/>
        </w:rPr>
        <w:t>6. Convective ventilation holes and built-in high-efficiency heat dissipation fins and fans prevent local heat accumulation and efficient heat removal</w:t>
      </w:r>
    </w:p>
    <w:p w:rsidR="0046393E" w:rsidRDefault="00C32BE3">
      <w:pPr>
        <w:rPr>
          <w:rFonts w:ascii="Calibri" w:hAnsi="Calibri" w:cs="Calibri"/>
          <w:szCs w:val="21"/>
        </w:rPr>
      </w:pPr>
      <w:r>
        <w:rPr>
          <w:rFonts w:ascii="Calibri" w:hAnsi="Calibri" w:cs="Calibri"/>
          <w:szCs w:val="21"/>
        </w:rPr>
        <w:t>7. Simple appearance, small size, and less space occupation</w:t>
      </w:r>
    </w:p>
    <w:p w:rsidR="0046393E" w:rsidRDefault="00C32BE3">
      <w:pPr>
        <w:rPr>
          <w:rFonts w:ascii="Calibri" w:hAnsi="Calibri" w:cs="Calibri"/>
          <w:szCs w:val="21"/>
        </w:rPr>
      </w:pPr>
      <w:r>
        <w:rPr>
          <w:rFonts w:ascii="Calibri" w:hAnsi="Calibri" w:cs="Calibri"/>
          <w:szCs w:val="21"/>
        </w:rPr>
        <w:t>8. Easy and convenient installation</w:t>
      </w:r>
    </w:p>
    <w:p w:rsidR="0046393E" w:rsidRDefault="00C32BE3">
      <w:pPr>
        <w:rPr>
          <w:rFonts w:ascii="Calibri" w:hAnsi="Calibri" w:cs="Calibri"/>
          <w:color w:val="000000"/>
          <w:kern w:val="0"/>
          <w:szCs w:val="21"/>
        </w:rPr>
      </w:pPr>
      <w:r>
        <w:rPr>
          <w:rFonts w:ascii="Calibri" w:hAnsi="Calibri" w:cs="Calibri"/>
          <w:noProof/>
          <w:color w:val="000000"/>
          <w:kern w:val="0"/>
          <w:szCs w:val="21"/>
        </w:rPr>
        <w:drawing>
          <wp:inline distT="0" distB="0" distL="114300" distR="114300">
            <wp:extent cx="3981450" cy="3981450"/>
            <wp:effectExtent l="0" t="0" r="0" b="0"/>
            <wp:docPr id="10" name="图片 10" descr="3c0d66881643514842ce0dbb2d9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c0d66881643514842ce0dbb2d97951"/>
                    <pic:cNvPicPr>
                      <a:picLocks noChangeAspect="1"/>
                    </pic:cNvPicPr>
                  </pic:nvPicPr>
                  <pic:blipFill>
                    <a:blip r:embed="rId5"/>
                    <a:stretch>
                      <a:fillRect/>
                    </a:stretch>
                  </pic:blipFill>
                  <pic:spPr>
                    <a:xfrm>
                      <a:off x="0" y="0"/>
                      <a:ext cx="3981450" cy="3981450"/>
                    </a:xfrm>
                    <a:prstGeom prst="rect">
                      <a:avLst/>
                    </a:prstGeom>
                  </pic:spPr>
                </pic:pic>
              </a:graphicData>
            </a:graphic>
          </wp:inline>
        </w:drawing>
      </w:r>
    </w:p>
    <w:p w:rsidR="0046393E" w:rsidRDefault="00C32BE3">
      <w:pPr>
        <w:rPr>
          <w:rFonts w:ascii="Calibri" w:hAnsi="Calibri" w:cs="Calibri"/>
          <w:b/>
          <w:bCs/>
          <w:sz w:val="24"/>
        </w:rPr>
      </w:pPr>
      <w:proofErr w:type="spellStart"/>
      <w:r>
        <w:rPr>
          <w:rFonts w:ascii="Calibri" w:hAnsi="Calibri" w:cs="Calibri" w:hint="eastAsia"/>
          <w:b/>
          <w:bCs/>
          <w:sz w:val="24"/>
        </w:rPr>
        <w:t>II.</w:t>
      </w:r>
      <w:r>
        <w:rPr>
          <w:rFonts w:ascii="Calibri" w:hAnsi="Calibri" w:cs="Calibri"/>
          <w:b/>
          <w:bCs/>
          <w:sz w:val="24"/>
        </w:rPr>
        <w:t>Parameter</w:t>
      </w:r>
      <w:proofErr w:type="spellEnd"/>
    </w:p>
    <w:tbl>
      <w:tblPr>
        <w:tblW w:w="7770" w:type="dxa"/>
        <w:tblCellMar>
          <w:left w:w="0" w:type="dxa"/>
          <w:right w:w="0" w:type="dxa"/>
        </w:tblCellMar>
        <w:tblLook w:val="04A0" w:firstRow="1" w:lastRow="0" w:firstColumn="1" w:lastColumn="0" w:noHBand="0" w:noVBand="1"/>
      </w:tblPr>
      <w:tblGrid>
        <w:gridCol w:w="2865"/>
        <w:gridCol w:w="2865"/>
        <w:gridCol w:w="2040"/>
      </w:tblGrid>
      <w:tr w:rsidR="0046393E">
        <w:trPr>
          <w:trHeight w:val="27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b/>
                <w:color w:val="000000"/>
                <w:szCs w:val="21"/>
              </w:rPr>
            </w:pPr>
            <w:r>
              <w:rPr>
                <w:rFonts w:ascii="Calibri" w:eastAsia="SimSun" w:hAnsi="Calibri" w:cs="Calibri"/>
                <w:b/>
                <w:color w:val="000000"/>
                <w:kern w:val="0"/>
                <w:szCs w:val="21"/>
                <w:lang w:bidi="ar"/>
              </w:rPr>
              <w:t>Technical standards (transmission power)</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b/>
                <w:color w:val="000000"/>
                <w:szCs w:val="21"/>
              </w:rPr>
            </w:pPr>
            <w:r>
              <w:rPr>
                <w:rFonts w:ascii="Calibri" w:eastAsia="SimSun" w:hAnsi="Calibri" w:cs="Calibri"/>
                <w:b/>
                <w:color w:val="000000"/>
                <w:kern w:val="0"/>
                <w:szCs w:val="21"/>
                <w:lang w:bidi="ar"/>
              </w:rPr>
              <w:t>Working Frequency</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b/>
                <w:color w:val="000000"/>
                <w:szCs w:val="21"/>
              </w:rPr>
            </w:pPr>
            <w:r>
              <w:rPr>
                <w:rFonts w:ascii="Calibri" w:eastAsia="SimSun" w:hAnsi="Calibri" w:cs="Calibri"/>
                <w:b/>
                <w:color w:val="000000"/>
                <w:kern w:val="0"/>
                <w:szCs w:val="21"/>
                <w:lang w:bidi="ar"/>
              </w:rPr>
              <w:t>Average output power</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2G-</w:t>
            </w:r>
            <w:r>
              <w:rPr>
                <w:rStyle w:val="font01"/>
                <w:rFonts w:ascii="Calibri" w:hAnsi="Calibri" w:cs="Calibri" w:hint="default"/>
                <w:sz w:val="21"/>
                <w:szCs w:val="21"/>
                <w:lang w:bidi="ar"/>
              </w:rPr>
              <w:t xml:space="preserve">CDMA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870-880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2G-</w:t>
            </w:r>
            <w:r>
              <w:rPr>
                <w:rStyle w:val="font01"/>
                <w:rFonts w:ascii="Calibri" w:hAnsi="Calibri" w:cs="Calibri" w:hint="default"/>
                <w:sz w:val="21"/>
                <w:szCs w:val="21"/>
                <w:lang w:bidi="ar"/>
              </w:rPr>
              <w:t xml:space="preserve">GSM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925-960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szCs w:val="21"/>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2G-</w:t>
            </w:r>
            <w:r>
              <w:rPr>
                <w:rStyle w:val="font01"/>
                <w:rFonts w:ascii="Calibri" w:hAnsi="Calibri" w:cs="Calibri" w:hint="default"/>
                <w:sz w:val="21"/>
                <w:szCs w:val="21"/>
                <w:lang w:bidi="ar"/>
              </w:rPr>
              <w:t xml:space="preserve">DCS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1805-1880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kern w:val="0"/>
                <w:szCs w:val="21"/>
                <w:lang w:bidi="ar"/>
              </w:rPr>
            </w:pPr>
            <w:r>
              <w:rPr>
                <w:rFonts w:ascii="Calibri" w:eastAsia="SimSun" w:hAnsi="Calibri" w:cs="Calibri"/>
                <w:color w:val="000000"/>
                <w:kern w:val="0"/>
                <w:szCs w:val="21"/>
                <w:lang w:bidi="ar"/>
              </w:rPr>
              <w:t>SVA 5G</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kern w:val="0"/>
                <w:szCs w:val="21"/>
                <w:lang w:bidi="ar"/>
              </w:rPr>
            </w:pPr>
            <w:r>
              <w:rPr>
                <w:rFonts w:ascii="Calibri" w:eastAsia="SimSun" w:hAnsi="Calibri" w:cs="Calibri"/>
                <w:color w:val="000000"/>
                <w:kern w:val="0"/>
                <w:szCs w:val="21"/>
                <w:lang w:bidi="ar"/>
              </w:rPr>
              <w:t>698-806MHZ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kern w:val="0"/>
                <w:szCs w:val="21"/>
                <w:lang w:bidi="ar"/>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lastRenderedPageBreak/>
              <w:t xml:space="preserve">4G-FDD-LTE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1880-1920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 xml:space="preserve">3G-TD-LTE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2010-2170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 xml:space="preserve">4G-TD-LTE </w:t>
            </w:r>
            <w:r>
              <w:rPr>
                <w:rStyle w:val="font01"/>
                <w:rFonts w:ascii="Calibri" w:hAnsi="Calibri" w:cs="Calibri" w:hint="default"/>
                <w:sz w:val="21"/>
                <w:szCs w:val="21"/>
                <w:lang w:bidi="ar"/>
              </w:rPr>
              <w:t>&amp;WIFI</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2300-2500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WIFI 5.8G</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5725-5850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 xml:space="preserve">4G-TD-LTE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2500-2700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 xml:space="preserve">5G-FDD-LTE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3400-3600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 xml:space="preserve">5G-TD-LTE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4800-4900 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5W</w:t>
            </w:r>
          </w:p>
        </w:tc>
      </w:tr>
      <w:tr w:rsidR="0046393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kern w:val="0"/>
                <w:szCs w:val="21"/>
                <w:lang w:bidi="ar"/>
              </w:rPr>
            </w:pPr>
            <w:r>
              <w:rPr>
                <w:rFonts w:ascii="Calibri" w:eastAsia="SimSun" w:hAnsi="Calibri" w:cs="Calibri"/>
                <w:color w:val="000000"/>
                <w:kern w:val="0"/>
                <w:szCs w:val="21"/>
                <w:lang w:bidi="ar"/>
              </w:rPr>
              <w:t>WIFI 5.1G</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kern w:val="0"/>
                <w:szCs w:val="21"/>
                <w:lang w:bidi="ar"/>
              </w:rPr>
            </w:pPr>
            <w:r>
              <w:rPr>
                <w:rFonts w:ascii="Calibri" w:eastAsia="SimSun" w:hAnsi="Calibri" w:cs="Calibri"/>
                <w:color w:val="000000"/>
                <w:kern w:val="0"/>
                <w:szCs w:val="21"/>
                <w:lang w:bidi="ar"/>
              </w:rPr>
              <w:t>5150-5350MHZ</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kern w:val="0"/>
                <w:szCs w:val="21"/>
                <w:lang w:bidi="ar"/>
              </w:rPr>
            </w:pPr>
            <w:r>
              <w:rPr>
                <w:rFonts w:ascii="Calibri" w:eastAsia="SimSun" w:hAnsi="Calibri" w:cs="Calibri"/>
                <w:color w:val="000000"/>
                <w:kern w:val="0"/>
                <w:szCs w:val="21"/>
                <w:lang w:bidi="ar"/>
              </w:rPr>
              <w:t xml:space="preserve">5W </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Host size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383*284*73mm</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Host weight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2.5kg</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Ambient temperature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-40℃~65℃</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Relative humidity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35~85%</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Power consumption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≤240W</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Power input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AC 160V~240V</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 xml:space="preserve">Power </w:t>
            </w:r>
            <w:proofErr w:type="spellStart"/>
            <w:r>
              <w:rPr>
                <w:rFonts w:ascii="Calibri" w:eastAsia="SimSun" w:hAnsi="Calibri" w:cs="Calibri"/>
                <w:color w:val="000000"/>
                <w:kern w:val="0"/>
                <w:szCs w:val="21"/>
                <w:lang w:bidi="ar"/>
              </w:rPr>
              <w:t>ouput</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DC 24V/12A</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Installation height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1.8m~2.5m</w:t>
            </w:r>
          </w:p>
        </w:tc>
      </w:tr>
      <w:tr w:rsidR="0046393E">
        <w:trPr>
          <w:trHeight w:val="315"/>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6393E" w:rsidRDefault="00C32BE3">
            <w:pPr>
              <w:widowControl/>
              <w:jc w:val="center"/>
              <w:textAlignment w:val="top"/>
              <w:rPr>
                <w:rFonts w:ascii="Calibri" w:eastAsia="SimSun" w:hAnsi="Calibri" w:cs="Calibri"/>
                <w:color w:val="000000"/>
                <w:szCs w:val="21"/>
              </w:rPr>
            </w:pPr>
            <w:r>
              <w:rPr>
                <w:rFonts w:ascii="Calibri" w:eastAsia="SimSun" w:hAnsi="Calibri" w:cs="Calibri"/>
                <w:color w:val="000000"/>
                <w:kern w:val="0"/>
                <w:szCs w:val="21"/>
                <w:lang w:bidi="ar"/>
              </w:rPr>
              <w:t>Installation environment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93E" w:rsidRDefault="00C32BE3">
            <w:pPr>
              <w:widowControl/>
              <w:jc w:val="center"/>
              <w:textAlignment w:val="center"/>
              <w:rPr>
                <w:rFonts w:ascii="Calibri" w:eastAsia="SimSun" w:hAnsi="Calibri" w:cs="Calibri"/>
                <w:color w:val="000000"/>
                <w:szCs w:val="21"/>
              </w:rPr>
            </w:pPr>
            <w:r>
              <w:rPr>
                <w:rFonts w:ascii="Calibri" w:eastAsia="SimSun" w:hAnsi="Calibri" w:cs="Calibri"/>
                <w:color w:val="000000"/>
                <w:kern w:val="0"/>
                <w:szCs w:val="21"/>
                <w:lang w:bidi="ar"/>
              </w:rPr>
              <w:t>Indoor</w:t>
            </w:r>
          </w:p>
        </w:tc>
      </w:tr>
    </w:tbl>
    <w:p w:rsidR="0046393E" w:rsidRDefault="0046393E">
      <w:pPr>
        <w:rPr>
          <w:rFonts w:ascii="Calibri" w:hAnsi="Calibri" w:cs="Calibri"/>
          <w:color w:val="000000"/>
          <w:kern w:val="0"/>
          <w:szCs w:val="21"/>
        </w:rPr>
      </w:pPr>
    </w:p>
    <w:p w:rsidR="0046393E" w:rsidRDefault="0046393E">
      <w:pPr>
        <w:rPr>
          <w:rFonts w:ascii="Calibri" w:hAnsi="Calibri" w:cs="Calibri"/>
          <w:color w:val="000000"/>
          <w:kern w:val="0"/>
          <w:szCs w:val="21"/>
        </w:rPr>
      </w:pPr>
    </w:p>
    <w:p w:rsidR="0046393E" w:rsidRDefault="00C32BE3">
      <w:pPr>
        <w:rPr>
          <w:rFonts w:ascii="Calibri" w:hAnsi="Calibri" w:cs="Calibri"/>
          <w:b/>
          <w:bCs/>
          <w:sz w:val="24"/>
        </w:rPr>
      </w:pPr>
      <w:proofErr w:type="spellStart"/>
      <w:r>
        <w:rPr>
          <w:rFonts w:ascii="Calibri" w:hAnsi="Calibri" w:cs="Calibri" w:hint="eastAsia"/>
          <w:b/>
          <w:bCs/>
          <w:sz w:val="24"/>
        </w:rPr>
        <w:t>III.</w:t>
      </w:r>
      <w:r>
        <w:rPr>
          <w:rFonts w:ascii="Calibri" w:hAnsi="Calibri" w:cs="Calibri"/>
          <w:b/>
          <w:bCs/>
          <w:sz w:val="24"/>
        </w:rPr>
        <w:t>Packaging</w:t>
      </w:r>
      <w:proofErr w:type="spellEnd"/>
      <w:r>
        <w:rPr>
          <w:rFonts w:ascii="Calibri" w:hAnsi="Calibri" w:cs="Calibri"/>
          <w:b/>
          <w:bCs/>
          <w:sz w:val="24"/>
        </w:rPr>
        <w:t xml:space="preserve"> List</w:t>
      </w:r>
    </w:p>
    <w:p w:rsidR="0046393E" w:rsidRDefault="0046393E">
      <w:pPr>
        <w:rPr>
          <w:rFonts w:ascii="Calibri" w:hAnsi="Calibri" w:cs="Calibri"/>
          <w:b/>
          <w:bCs/>
          <w:sz w:val="24"/>
        </w:rPr>
      </w:pPr>
    </w:p>
    <w:p w:rsidR="0046393E" w:rsidRDefault="00C32BE3">
      <w:pPr>
        <w:rPr>
          <w:rFonts w:ascii="Calibri" w:hAnsi="Calibri" w:cs="Calibri"/>
          <w:color w:val="000000"/>
          <w:kern w:val="0"/>
          <w:szCs w:val="21"/>
        </w:rPr>
      </w:pPr>
      <w:r>
        <w:rPr>
          <w:rFonts w:ascii="Calibri" w:hAnsi="Calibri" w:cs="Calibri"/>
          <w:color w:val="000000"/>
          <w:kern w:val="0"/>
          <w:szCs w:val="21"/>
        </w:rPr>
        <w:t>Jammer host * 1</w:t>
      </w:r>
    </w:p>
    <w:p w:rsidR="0046393E" w:rsidRDefault="00C32BE3">
      <w:pPr>
        <w:rPr>
          <w:rFonts w:ascii="Calibri" w:hAnsi="Calibri" w:cs="Calibri"/>
          <w:color w:val="000000"/>
          <w:kern w:val="0"/>
          <w:szCs w:val="21"/>
        </w:rPr>
      </w:pPr>
      <w:r>
        <w:rPr>
          <w:rFonts w:ascii="Calibri" w:hAnsi="Calibri" w:cs="Calibri"/>
          <w:color w:val="000000"/>
          <w:kern w:val="0"/>
          <w:szCs w:val="21"/>
        </w:rPr>
        <w:t>AC power cord * 1</w:t>
      </w:r>
    </w:p>
    <w:p w:rsidR="0046393E" w:rsidRDefault="0046393E">
      <w:pPr>
        <w:rPr>
          <w:rFonts w:ascii="Calibri" w:hAnsi="Calibri" w:cs="Calibri"/>
          <w:color w:val="000000"/>
          <w:kern w:val="0"/>
          <w:szCs w:val="21"/>
        </w:rPr>
      </w:pPr>
    </w:p>
    <w:p w:rsidR="0046393E" w:rsidRDefault="0046393E">
      <w:pPr>
        <w:rPr>
          <w:rFonts w:ascii="Calibri" w:hAnsi="Calibri" w:cs="Calibri"/>
          <w:color w:val="000000"/>
          <w:kern w:val="0"/>
          <w:szCs w:val="21"/>
        </w:rPr>
      </w:pPr>
    </w:p>
    <w:p w:rsidR="0046393E" w:rsidRDefault="00C32BE3">
      <w:pPr>
        <w:rPr>
          <w:rFonts w:ascii="Calibri" w:hAnsi="Calibri" w:cs="Calibri"/>
          <w:b/>
          <w:bCs/>
          <w:sz w:val="24"/>
        </w:rPr>
      </w:pPr>
      <w:proofErr w:type="spellStart"/>
      <w:r>
        <w:rPr>
          <w:rFonts w:ascii="Calibri" w:hAnsi="Calibri" w:cs="Calibri" w:hint="eastAsia"/>
          <w:b/>
          <w:bCs/>
          <w:sz w:val="24"/>
        </w:rPr>
        <w:t>VI.</w:t>
      </w:r>
      <w:r>
        <w:rPr>
          <w:rFonts w:ascii="Calibri" w:hAnsi="Calibri" w:cs="Calibri"/>
          <w:b/>
          <w:bCs/>
          <w:sz w:val="24"/>
        </w:rPr>
        <w:t>Precaution</w:t>
      </w:r>
      <w:proofErr w:type="spellEnd"/>
    </w:p>
    <w:p w:rsidR="0046393E" w:rsidRDefault="00C32BE3">
      <w:pPr>
        <w:rPr>
          <w:rFonts w:ascii="Calibri" w:hAnsi="Calibri" w:cs="Calibri"/>
          <w:color w:val="000000"/>
          <w:kern w:val="0"/>
          <w:szCs w:val="21"/>
        </w:rPr>
      </w:pPr>
      <w:r>
        <w:rPr>
          <w:rFonts w:ascii="Calibri" w:hAnsi="Calibri" w:cs="Calibri"/>
          <w:color w:val="000000"/>
          <w:kern w:val="0"/>
          <w:szCs w:val="21"/>
        </w:rPr>
        <w:t>1. The effective shielding range of mobile phone signal blockers varies depending on the usage site. This is closely related to the signal field strength on site. The shielding range of mobile phones with different standards may not necessarily be the same on the same site;</w:t>
      </w:r>
    </w:p>
    <w:p w:rsidR="0046393E" w:rsidRDefault="00C32BE3">
      <w:pPr>
        <w:rPr>
          <w:rFonts w:ascii="Calibri" w:hAnsi="Calibri" w:cs="Calibri"/>
          <w:color w:val="000000"/>
          <w:kern w:val="0"/>
          <w:szCs w:val="21"/>
        </w:rPr>
      </w:pPr>
      <w:r>
        <w:rPr>
          <w:rFonts w:ascii="Calibri" w:hAnsi="Calibri" w:cs="Calibri"/>
          <w:color w:val="000000"/>
          <w:kern w:val="0"/>
          <w:szCs w:val="21"/>
        </w:rPr>
        <w:t xml:space="preserve">2. The factors that affect the shielding range include but are not limited to: distance relative to the base station, orientation, presence of obstacles, wall materials of on-site buildings, installation height of mobile phone shields, installation specifications, </w:t>
      </w:r>
      <w:proofErr w:type="spellStart"/>
      <w:r>
        <w:rPr>
          <w:rFonts w:ascii="Calibri" w:hAnsi="Calibri" w:cs="Calibri"/>
          <w:color w:val="000000"/>
          <w:kern w:val="0"/>
          <w:szCs w:val="21"/>
        </w:rPr>
        <w:t>etc</w:t>
      </w:r>
      <w:proofErr w:type="spellEnd"/>
      <w:r>
        <w:rPr>
          <w:rFonts w:ascii="Calibri" w:hAnsi="Calibri" w:cs="Calibri"/>
          <w:color w:val="000000"/>
          <w:kern w:val="0"/>
          <w:szCs w:val="21"/>
        </w:rPr>
        <w:t>;</w:t>
      </w:r>
    </w:p>
    <w:p w:rsidR="0046393E" w:rsidRDefault="00C32BE3">
      <w:pPr>
        <w:rPr>
          <w:rFonts w:ascii="Calibri" w:hAnsi="Calibri" w:cs="Calibri"/>
          <w:color w:val="000000"/>
          <w:kern w:val="0"/>
          <w:szCs w:val="21"/>
        </w:rPr>
      </w:pPr>
      <w:r>
        <w:rPr>
          <w:rFonts w:ascii="Calibri" w:hAnsi="Calibri" w:cs="Calibri"/>
          <w:color w:val="000000"/>
          <w:kern w:val="0"/>
          <w:szCs w:val="21"/>
        </w:rPr>
        <w:t>3. After prolonged operation, the surface temperature of the shield is about 40-55 ℃, which is normal. If the surface temperature is too high, please turn off the power and try to contact your local dealer or agent;</w:t>
      </w:r>
    </w:p>
    <w:p w:rsidR="0046393E" w:rsidRDefault="00C32BE3">
      <w:pPr>
        <w:rPr>
          <w:rFonts w:ascii="Calibri" w:hAnsi="Calibri" w:cs="Calibri"/>
          <w:color w:val="000000"/>
          <w:kern w:val="0"/>
          <w:szCs w:val="21"/>
        </w:rPr>
      </w:pPr>
      <w:r>
        <w:rPr>
          <w:rFonts w:ascii="Calibri" w:hAnsi="Calibri" w:cs="Calibri"/>
          <w:color w:val="000000"/>
          <w:kern w:val="0"/>
          <w:szCs w:val="21"/>
        </w:rPr>
        <w:t>4. The normal recommended installation height is 1.8-2.5 meters, and it is recommended to install it in a location without obstacles between the target shielding area and the target.</w:t>
      </w:r>
    </w:p>
    <w:p w:rsidR="0046393E" w:rsidRDefault="00C32BE3">
      <w:pPr>
        <w:rPr>
          <w:rFonts w:ascii="Calibri" w:hAnsi="Calibri" w:cs="Calibri"/>
          <w:color w:val="000000"/>
          <w:kern w:val="0"/>
          <w:szCs w:val="21"/>
        </w:rPr>
      </w:pPr>
      <w:r>
        <w:rPr>
          <w:rFonts w:ascii="Calibri" w:hAnsi="Calibri" w:cs="Calibri"/>
          <w:color w:val="000000"/>
          <w:kern w:val="0"/>
          <w:szCs w:val="21"/>
        </w:rPr>
        <w:t xml:space="preserve">During use, in order to avoid possible interference with some electronic devices, it is advisable to maintain a distance of 1-2 meters or more from the following common devices: audio, wireless microphones, radios, computers, televisions, Wi Fi routers, </w:t>
      </w:r>
      <w:proofErr w:type="spellStart"/>
      <w:r>
        <w:rPr>
          <w:rFonts w:ascii="Calibri" w:hAnsi="Calibri" w:cs="Calibri"/>
          <w:color w:val="000000"/>
          <w:kern w:val="0"/>
          <w:szCs w:val="21"/>
        </w:rPr>
        <w:t>etc</w:t>
      </w:r>
      <w:proofErr w:type="spellEnd"/>
    </w:p>
    <w:p w:rsidR="0046393E" w:rsidRDefault="0046393E">
      <w:pPr>
        <w:rPr>
          <w:rFonts w:ascii="Calibri" w:hAnsi="Calibri" w:cs="Calibri"/>
          <w:color w:val="000000"/>
          <w:kern w:val="0"/>
          <w:szCs w:val="21"/>
        </w:rPr>
      </w:pPr>
    </w:p>
    <w:sectPr w:rsidR="004639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JkMmM5YjlhYzE0ZGI3ZmMzNGRjNTc4NjBkYmRjMDkifQ=="/>
  </w:docVars>
  <w:rsids>
    <w:rsidRoot w:val="00FB71EA"/>
    <w:rsid w:val="00097900"/>
    <w:rsid w:val="0046393E"/>
    <w:rsid w:val="00960421"/>
    <w:rsid w:val="00C32BE3"/>
    <w:rsid w:val="00FB71EA"/>
    <w:rsid w:val="17AE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5D65"/>
  <w15:docId w15:val="{6F859FB1-83EC-E548-8953-E2DA5D0A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Pr>
      <w:rFonts w:ascii="SimSun" w:eastAsia="SimSun" w:hAnsi="SimSun" w:cs="SimSun"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FB9A-EB4E-4739-8238-24E4DE53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特信</dc:creator>
  <cp:lastModifiedBy>dypel</cp:lastModifiedBy>
  <cp:revision>3</cp:revision>
  <dcterms:created xsi:type="dcterms:W3CDTF">2023-09-21T09:08:00Z</dcterms:created>
  <dcterms:modified xsi:type="dcterms:W3CDTF">2023-09-21T10:12:00Z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0E14B964235643CDA8404C9D509484A4_13</vt:lpwstr>
  </property>
</Properties>
</file>